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FE434" w14:textId="77777777" w:rsidR="000068F3" w:rsidRDefault="000068F3" w:rsidP="000068F3">
      <w:pPr>
        <w:jc w:val="both"/>
        <w:rPr>
          <w:rFonts w:ascii="Times New Roman" w:hAnsi="Times New Roman" w:cs="Times New Roman"/>
          <w:b/>
          <w:sz w:val="24"/>
          <w:szCs w:val="24"/>
        </w:rPr>
      </w:pPr>
    </w:p>
    <w:p w14:paraId="7E52616C" w14:textId="77777777" w:rsidR="000068F3" w:rsidRDefault="000068F3" w:rsidP="000068F3">
      <w:pPr>
        <w:jc w:val="center"/>
        <w:rPr>
          <w:rFonts w:ascii="Times New Roman" w:hAnsi="Times New Roman" w:cs="Times New Roman"/>
          <w:b/>
          <w:sz w:val="24"/>
          <w:szCs w:val="24"/>
        </w:rPr>
      </w:pPr>
      <w:r>
        <w:rPr>
          <w:rFonts w:ascii="Times New Roman" w:hAnsi="Times New Roman" w:cs="Times New Roman"/>
          <w:b/>
          <w:sz w:val="24"/>
          <w:szCs w:val="24"/>
        </w:rPr>
        <w:t>EK 14-1</w:t>
      </w:r>
    </w:p>
    <w:p w14:paraId="397077D4" w14:textId="77777777" w:rsidR="000068F3" w:rsidRDefault="000068F3" w:rsidP="000068F3">
      <w:pPr>
        <w:jc w:val="center"/>
        <w:rPr>
          <w:rFonts w:ascii="Times New Roman" w:hAnsi="Times New Roman" w:cs="Times New Roman"/>
          <w:b/>
          <w:sz w:val="24"/>
          <w:szCs w:val="24"/>
        </w:rPr>
      </w:pPr>
      <w:r>
        <w:rPr>
          <w:rFonts w:ascii="Times New Roman" w:hAnsi="Times New Roman" w:cs="Times New Roman"/>
          <w:b/>
          <w:sz w:val="24"/>
          <w:szCs w:val="24"/>
        </w:rPr>
        <w:t>PANEL İÇİN USUL KURALLARI</w:t>
      </w:r>
    </w:p>
    <w:p w14:paraId="2AB1C2C7" w14:textId="77777777" w:rsidR="000068F3" w:rsidRDefault="000068F3" w:rsidP="000068F3">
      <w:pPr>
        <w:jc w:val="center"/>
        <w:rPr>
          <w:rFonts w:ascii="Times New Roman" w:hAnsi="Times New Roman" w:cs="Times New Roman"/>
          <w:b/>
          <w:sz w:val="24"/>
          <w:szCs w:val="24"/>
        </w:rPr>
      </w:pPr>
    </w:p>
    <w:p w14:paraId="008A2011" w14:textId="77777777" w:rsidR="000068F3" w:rsidRDefault="000068F3" w:rsidP="000068F3">
      <w:pPr>
        <w:jc w:val="both"/>
        <w:rPr>
          <w:rFonts w:ascii="Times New Roman" w:hAnsi="Times New Roman" w:cs="Times New Roman"/>
          <w:b/>
          <w:sz w:val="24"/>
          <w:szCs w:val="24"/>
        </w:rPr>
      </w:pPr>
      <w:r>
        <w:rPr>
          <w:rFonts w:ascii="Times New Roman" w:hAnsi="Times New Roman" w:cs="Times New Roman"/>
          <w:b/>
          <w:sz w:val="24"/>
          <w:szCs w:val="24"/>
        </w:rPr>
        <w:t>Zaman Çizelgesi</w:t>
      </w:r>
    </w:p>
    <w:p w14:paraId="4DFCE280" w14:textId="77777777" w:rsidR="000068F3" w:rsidRDefault="000068F3" w:rsidP="000068F3">
      <w:pPr>
        <w:pStyle w:val="ListParagraph"/>
        <w:numPr>
          <w:ilvl w:val="0"/>
          <w:numId w:val="1"/>
        </w:numPr>
        <w:jc w:val="both"/>
        <w:rPr>
          <w:rFonts w:ascii="Times New Roman" w:hAnsi="Times New Roman" w:cs="Times New Roman"/>
          <w:sz w:val="24"/>
          <w:szCs w:val="24"/>
        </w:rPr>
      </w:pPr>
      <w:r w:rsidRPr="00456378">
        <w:rPr>
          <w:rFonts w:ascii="Times New Roman" w:hAnsi="Times New Roman" w:cs="Times New Roman"/>
          <w:sz w:val="24"/>
          <w:szCs w:val="24"/>
        </w:rPr>
        <w:t>Taraflara danıştıktan sonra,</w:t>
      </w:r>
      <w:r>
        <w:rPr>
          <w:rFonts w:ascii="Times New Roman" w:hAnsi="Times New Roman" w:cs="Times New Roman"/>
          <w:sz w:val="24"/>
          <w:szCs w:val="24"/>
        </w:rPr>
        <w:t xml:space="preserve"> panel, mümkün olduğunda nihai panelistin atanmasından itibaren 7 gün içinde, panel süreci için zaman çizelgesi kararlaştıracaktır. İşbu Ek’e ilişik gösterge niteliğindeki zaman çizelgesi bir kılavuz olarak kullanılmalıdır.</w:t>
      </w:r>
    </w:p>
    <w:p w14:paraId="798A166C" w14:textId="77777777" w:rsidR="000068F3" w:rsidRDefault="000068F3" w:rsidP="000068F3">
      <w:pPr>
        <w:pStyle w:val="ListParagraph"/>
        <w:jc w:val="both"/>
        <w:rPr>
          <w:rFonts w:ascii="Times New Roman" w:hAnsi="Times New Roman" w:cs="Times New Roman"/>
          <w:sz w:val="24"/>
          <w:szCs w:val="24"/>
        </w:rPr>
      </w:pPr>
    </w:p>
    <w:p w14:paraId="418B354E"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süreci, genel bir kural olarak, Taraflar aksini kararlaştırmadığı takdirde panelin oluşturulma tarihinden itibaren nihai raporun tarihine kadar 120 günü geçmeyecektir.</w:t>
      </w:r>
    </w:p>
    <w:p w14:paraId="1488C5C8" w14:textId="77777777" w:rsidR="000068F3" w:rsidRPr="008F5596" w:rsidRDefault="000068F3" w:rsidP="000068F3">
      <w:pPr>
        <w:pStyle w:val="ListParagraph"/>
        <w:rPr>
          <w:rFonts w:ascii="Times New Roman" w:hAnsi="Times New Roman" w:cs="Times New Roman"/>
          <w:sz w:val="24"/>
          <w:szCs w:val="24"/>
        </w:rPr>
      </w:pPr>
    </w:p>
    <w:p w14:paraId="5E185854"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Panel, zaman çizelgesini değiştirmek için bir ihtiyaç olduğunu düşünürse, önerilen değişikliği ve bunun sebebini yazılı olarak Taraflara bildirecektir. </w:t>
      </w:r>
    </w:p>
    <w:p w14:paraId="67018413" w14:textId="77777777" w:rsidR="000068F3" w:rsidRPr="005B42AD" w:rsidRDefault="000068F3" w:rsidP="000068F3">
      <w:pPr>
        <w:jc w:val="both"/>
        <w:rPr>
          <w:rFonts w:ascii="Times New Roman" w:hAnsi="Times New Roman" w:cs="Times New Roman"/>
          <w:b/>
          <w:sz w:val="24"/>
          <w:szCs w:val="24"/>
        </w:rPr>
      </w:pPr>
      <w:r w:rsidRPr="005B42AD">
        <w:rPr>
          <w:rFonts w:ascii="Times New Roman" w:hAnsi="Times New Roman" w:cs="Times New Roman"/>
          <w:b/>
          <w:sz w:val="24"/>
          <w:szCs w:val="24"/>
        </w:rPr>
        <w:t xml:space="preserve">Yazılı Sunumlar ve </w:t>
      </w:r>
      <w:r w:rsidRPr="00233CD1">
        <w:rPr>
          <w:rFonts w:ascii="Times New Roman" w:hAnsi="Times New Roman" w:cs="Times New Roman"/>
          <w:b/>
          <w:sz w:val="24"/>
          <w:szCs w:val="24"/>
        </w:rPr>
        <w:t xml:space="preserve">Diğer </w:t>
      </w:r>
      <w:r w:rsidRPr="005B42AD">
        <w:rPr>
          <w:rFonts w:ascii="Times New Roman" w:hAnsi="Times New Roman" w:cs="Times New Roman"/>
          <w:b/>
          <w:sz w:val="24"/>
          <w:szCs w:val="24"/>
        </w:rPr>
        <w:t>Belgeler</w:t>
      </w:r>
    </w:p>
    <w:p w14:paraId="4034CCE1"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aksini kararlaştırmadığı takdirde, şikâyet eden Taraf ilk yazılı sunumunu nihai panelistin atanma tarihinden itibaren en geç 20 gün içerisinde panele teslim edecektir. Muhatap Taraf ilk yazılı sunumunu şikâyet eden Taraf’ın ilk yazılı sunumunu teslim etme tarihinden itibaren en geç 20 gün sonra panele teslim edecektir. Her panelist için bir nüsha sağlanacaktır.</w:t>
      </w:r>
    </w:p>
    <w:p w14:paraId="44A4B6DE" w14:textId="77777777" w:rsidR="000068F3" w:rsidRDefault="000068F3" w:rsidP="000068F3">
      <w:pPr>
        <w:pStyle w:val="ListParagraph"/>
        <w:jc w:val="both"/>
        <w:rPr>
          <w:rFonts w:ascii="Times New Roman" w:hAnsi="Times New Roman" w:cs="Times New Roman"/>
          <w:sz w:val="24"/>
          <w:szCs w:val="24"/>
        </w:rPr>
      </w:pPr>
    </w:p>
    <w:p w14:paraId="7E084866"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Taraflardan her biri, ilk yazılı sunumunu panele teslim ederken aynı zamanda bir nüshasını diğer Taraf’a sağlayacaktır.</w:t>
      </w:r>
    </w:p>
    <w:p w14:paraId="1ECE6486" w14:textId="77777777" w:rsidR="000068F3" w:rsidRPr="00F73857" w:rsidRDefault="000068F3" w:rsidP="000068F3">
      <w:pPr>
        <w:pStyle w:val="ListParagraph"/>
        <w:rPr>
          <w:rFonts w:ascii="Times New Roman" w:hAnsi="Times New Roman" w:cs="Times New Roman"/>
          <w:sz w:val="24"/>
          <w:szCs w:val="24"/>
        </w:rPr>
      </w:pPr>
    </w:p>
    <w:p w14:paraId="6EF318B5"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Oturum sırasında ortaya çıkan herhangi bir konuya cevap veren, oturum bitiminden itibaren 10 gün içinde, Taraflardan her biri panele ve diğer Taraf’a ek bir yazılı sunum teslim edebilecektir.</w:t>
      </w:r>
    </w:p>
    <w:p w14:paraId="7F07C226" w14:textId="77777777" w:rsidR="000068F3" w:rsidRPr="00492938" w:rsidRDefault="000068F3" w:rsidP="000068F3">
      <w:pPr>
        <w:pStyle w:val="ListParagraph"/>
        <w:rPr>
          <w:rFonts w:ascii="Times New Roman" w:hAnsi="Times New Roman" w:cs="Times New Roman"/>
          <w:sz w:val="24"/>
          <w:szCs w:val="24"/>
        </w:rPr>
      </w:pPr>
    </w:p>
    <w:p w14:paraId="67B0294F"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Taraflar </w:t>
      </w:r>
      <w:r w:rsidRPr="007C4DCB">
        <w:rPr>
          <w:rFonts w:ascii="Times New Roman" w:hAnsi="Times New Roman" w:cs="Times New Roman"/>
          <w:sz w:val="24"/>
          <w:szCs w:val="24"/>
        </w:rPr>
        <w:t>bütün bilgileri ya da yazılı sunumları</w:t>
      </w:r>
      <w:r>
        <w:rPr>
          <w:rFonts w:ascii="Times New Roman" w:hAnsi="Times New Roman" w:cs="Times New Roman"/>
          <w:sz w:val="24"/>
          <w:szCs w:val="24"/>
        </w:rPr>
        <w:t>,</w:t>
      </w:r>
      <w:r w:rsidRPr="007C4DCB">
        <w:rPr>
          <w:rFonts w:ascii="Times New Roman" w:hAnsi="Times New Roman" w:cs="Times New Roman"/>
          <w:sz w:val="24"/>
          <w:szCs w:val="24"/>
        </w:rPr>
        <w:t xml:space="preserve"> </w:t>
      </w:r>
      <w:r>
        <w:rPr>
          <w:rFonts w:ascii="Times New Roman" w:hAnsi="Times New Roman" w:cs="Times New Roman"/>
          <w:sz w:val="24"/>
          <w:szCs w:val="24"/>
        </w:rPr>
        <w:t>sözlü beyanların yazılı nüshalarını ve p</w:t>
      </w:r>
      <w:r w:rsidRPr="007C4DCB">
        <w:rPr>
          <w:rFonts w:ascii="Times New Roman" w:hAnsi="Times New Roman" w:cs="Times New Roman"/>
          <w:sz w:val="24"/>
          <w:szCs w:val="24"/>
        </w:rPr>
        <w:t xml:space="preserve">anel tarafından </w:t>
      </w:r>
      <w:r>
        <w:rPr>
          <w:rFonts w:ascii="Times New Roman" w:hAnsi="Times New Roman" w:cs="Times New Roman"/>
          <w:sz w:val="24"/>
          <w:szCs w:val="24"/>
        </w:rPr>
        <w:t xml:space="preserve">ortaya </w:t>
      </w:r>
      <w:r w:rsidRPr="007C4DCB">
        <w:rPr>
          <w:rFonts w:ascii="Times New Roman" w:hAnsi="Times New Roman" w:cs="Times New Roman"/>
          <w:sz w:val="24"/>
          <w:szCs w:val="24"/>
        </w:rPr>
        <w:t xml:space="preserve">konulan </w:t>
      </w:r>
      <w:r>
        <w:rPr>
          <w:rFonts w:ascii="Times New Roman" w:hAnsi="Times New Roman" w:cs="Times New Roman"/>
          <w:sz w:val="24"/>
          <w:szCs w:val="24"/>
        </w:rPr>
        <w:t>sorulara verilen cevapları,</w:t>
      </w:r>
      <w:r w:rsidRPr="007C4DCB">
        <w:rPr>
          <w:rFonts w:ascii="Times New Roman" w:hAnsi="Times New Roman" w:cs="Times New Roman"/>
          <w:sz w:val="24"/>
          <w:szCs w:val="24"/>
        </w:rPr>
        <w:t xml:space="preserve"> </w:t>
      </w:r>
      <w:r>
        <w:rPr>
          <w:rFonts w:ascii="Times New Roman" w:hAnsi="Times New Roman" w:cs="Times New Roman"/>
          <w:sz w:val="24"/>
          <w:szCs w:val="24"/>
        </w:rPr>
        <w:t>panele sunulurken aynı zamanda, anlaşmazlığın diğer tarafına ileteceklerdir.</w:t>
      </w:r>
    </w:p>
    <w:p w14:paraId="6C2D9F20" w14:textId="77777777" w:rsidR="000068F3" w:rsidRPr="007C4DCB" w:rsidRDefault="000068F3" w:rsidP="000068F3">
      <w:pPr>
        <w:pStyle w:val="ListParagraph"/>
        <w:rPr>
          <w:rFonts w:ascii="Times New Roman" w:hAnsi="Times New Roman" w:cs="Times New Roman"/>
          <w:sz w:val="24"/>
          <w:szCs w:val="24"/>
        </w:rPr>
      </w:pPr>
    </w:p>
    <w:p w14:paraId="2D3E9041" w14:textId="77777777" w:rsidR="000068F3" w:rsidRPr="00C07AD4" w:rsidRDefault="000068F3" w:rsidP="000068F3">
      <w:pPr>
        <w:pStyle w:val="ListParagraph"/>
        <w:numPr>
          <w:ilvl w:val="0"/>
          <w:numId w:val="1"/>
        </w:numPr>
        <w:jc w:val="both"/>
        <w:rPr>
          <w:rFonts w:ascii="Times New Roman" w:hAnsi="Times New Roman" w:cs="Times New Roman"/>
          <w:sz w:val="24"/>
          <w:szCs w:val="24"/>
        </w:rPr>
      </w:pPr>
      <w:r w:rsidRPr="00C07AD4">
        <w:rPr>
          <w:rFonts w:ascii="Times New Roman" w:hAnsi="Times New Roman" w:cs="Times New Roman"/>
          <w:sz w:val="24"/>
          <w:szCs w:val="24"/>
        </w:rPr>
        <w:t xml:space="preserve">Panele ya da bir </w:t>
      </w:r>
      <w:r w:rsidRPr="00D2451E">
        <w:rPr>
          <w:rFonts w:ascii="Times New Roman" w:hAnsi="Times New Roman" w:cs="Times New Roman"/>
          <w:sz w:val="24"/>
          <w:szCs w:val="24"/>
        </w:rPr>
        <w:t>Tarafça</w:t>
      </w:r>
      <w:r w:rsidRPr="00C07AD4">
        <w:rPr>
          <w:rFonts w:ascii="Times New Roman" w:hAnsi="Times New Roman" w:cs="Times New Roman"/>
          <w:sz w:val="24"/>
          <w:szCs w:val="24"/>
        </w:rPr>
        <w:t xml:space="preserve"> diğer Taraf</w:t>
      </w:r>
      <w:r>
        <w:rPr>
          <w:rFonts w:ascii="Times New Roman" w:hAnsi="Times New Roman" w:cs="Times New Roman"/>
          <w:sz w:val="24"/>
          <w:szCs w:val="24"/>
        </w:rPr>
        <w:t>’</w:t>
      </w:r>
      <w:r w:rsidRPr="00C07AD4">
        <w:rPr>
          <w:rFonts w:ascii="Times New Roman" w:hAnsi="Times New Roman" w:cs="Times New Roman"/>
          <w:sz w:val="24"/>
          <w:szCs w:val="24"/>
        </w:rPr>
        <w:t>a sağlanan tüm yazılı belgeler, ayrıca elektronik biçimde sağlanacaktır.</w:t>
      </w:r>
    </w:p>
    <w:p w14:paraId="5430CA61" w14:textId="77777777" w:rsidR="000068F3" w:rsidRPr="00C27731" w:rsidRDefault="000068F3" w:rsidP="000068F3">
      <w:pPr>
        <w:pStyle w:val="ListParagraph"/>
        <w:rPr>
          <w:rFonts w:ascii="Times New Roman" w:hAnsi="Times New Roman" w:cs="Times New Roman"/>
          <w:sz w:val="24"/>
          <w:szCs w:val="24"/>
        </w:rPr>
      </w:pPr>
    </w:p>
    <w:p w14:paraId="6ED0D0FD"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sürecine ilişkin herhangi bir talep, bildirim, yazılı sunum ya da diğer belgedeki yazım hatası niteliğindeki küçük hatalar, değişiklikleri açıkça belirten yeni bir belgenin teslimiyle düzeltilebilecektir.</w:t>
      </w:r>
    </w:p>
    <w:p w14:paraId="5BEE6D60" w14:textId="77777777" w:rsidR="000068F3" w:rsidRPr="005D107B" w:rsidRDefault="000068F3" w:rsidP="000068F3">
      <w:pPr>
        <w:pStyle w:val="ListParagraph"/>
        <w:rPr>
          <w:rFonts w:ascii="Times New Roman" w:hAnsi="Times New Roman" w:cs="Times New Roman"/>
          <w:sz w:val="24"/>
          <w:szCs w:val="24"/>
        </w:rPr>
      </w:pPr>
    </w:p>
    <w:p w14:paraId="64E6D244" w14:textId="77777777" w:rsidR="000068F3" w:rsidRPr="00201A78" w:rsidRDefault="000068F3" w:rsidP="000068F3">
      <w:pPr>
        <w:jc w:val="both"/>
        <w:rPr>
          <w:rFonts w:ascii="Times New Roman" w:hAnsi="Times New Roman" w:cs="Times New Roman"/>
          <w:sz w:val="24"/>
          <w:szCs w:val="24"/>
        </w:rPr>
      </w:pPr>
      <w:r w:rsidRPr="005D107B">
        <w:rPr>
          <w:rFonts w:ascii="Times New Roman" w:hAnsi="Times New Roman" w:cs="Times New Roman"/>
          <w:b/>
          <w:sz w:val="24"/>
          <w:szCs w:val="24"/>
        </w:rPr>
        <w:t>Panelin İşleyişi</w:t>
      </w:r>
    </w:p>
    <w:p w14:paraId="061D651B" w14:textId="77777777" w:rsidR="000068F3" w:rsidRDefault="000068F3" w:rsidP="000068F3">
      <w:pPr>
        <w:pStyle w:val="ListParagraph"/>
        <w:numPr>
          <w:ilvl w:val="0"/>
          <w:numId w:val="1"/>
        </w:numPr>
        <w:jc w:val="both"/>
        <w:rPr>
          <w:rFonts w:ascii="Times New Roman" w:hAnsi="Times New Roman" w:cs="Times New Roman"/>
          <w:sz w:val="24"/>
          <w:szCs w:val="24"/>
        </w:rPr>
      </w:pPr>
      <w:r w:rsidRPr="005D107B">
        <w:rPr>
          <w:rFonts w:ascii="Times New Roman" w:hAnsi="Times New Roman" w:cs="Times New Roman"/>
          <w:sz w:val="24"/>
          <w:szCs w:val="24"/>
        </w:rPr>
        <w:t xml:space="preserve">Panel </w:t>
      </w:r>
      <w:r>
        <w:rPr>
          <w:rFonts w:ascii="Times New Roman" w:hAnsi="Times New Roman" w:cs="Times New Roman"/>
          <w:sz w:val="24"/>
          <w:szCs w:val="24"/>
        </w:rPr>
        <w:t>b</w:t>
      </w:r>
      <w:r w:rsidRPr="005D107B">
        <w:rPr>
          <w:rFonts w:ascii="Times New Roman" w:hAnsi="Times New Roman" w:cs="Times New Roman"/>
          <w:sz w:val="24"/>
          <w:szCs w:val="24"/>
        </w:rPr>
        <w:t xml:space="preserve">aşkanı tüm toplantılara başkanlık edecektir. Panel idari ve usule ilişkin kararları almak için </w:t>
      </w:r>
      <w:r>
        <w:rPr>
          <w:rFonts w:ascii="Times New Roman" w:hAnsi="Times New Roman" w:cs="Times New Roman"/>
          <w:sz w:val="24"/>
          <w:szCs w:val="24"/>
        </w:rPr>
        <w:t xml:space="preserve">panel </w:t>
      </w:r>
      <w:r w:rsidRPr="005D107B">
        <w:rPr>
          <w:rFonts w:ascii="Times New Roman" w:hAnsi="Times New Roman" w:cs="Times New Roman"/>
          <w:sz w:val="24"/>
          <w:szCs w:val="24"/>
        </w:rPr>
        <w:t>başkan</w:t>
      </w:r>
      <w:r>
        <w:rPr>
          <w:rFonts w:ascii="Times New Roman" w:hAnsi="Times New Roman" w:cs="Times New Roman"/>
          <w:sz w:val="24"/>
          <w:szCs w:val="24"/>
        </w:rPr>
        <w:t>ına</w:t>
      </w:r>
      <w:r w:rsidRPr="005D107B">
        <w:rPr>
          <w:rFonts w:ascii="Times New Roman" w:hAnsi="Times New Roman" w:cs="Times New Roman"/>
          <w:sz w:val="24"/>
          <w:szCs w:val="24"/>
        </w:rPr>
        <w:t xml:space="preserve"> yetki</w:t>
      </w:r>
      <w:r>
        <w:rPr>
          <w:rFonts w:ascii="Times New Roman" w:hAnsi="Times New Roman" w:cs="Times New Roman"/>
          <w:sz w:val="24"/>
          <w:szCs w:val="24"/>
        </w:rPr>
        <w:t xml:space="preserve"> verebilecektir.</w:t>
      </w:r>
    </w:p>
    <w:p w14:paraId="30BC6D97" w14:textId="77777777" w:rsidR="000068F3" w:rsidRPr="005D107B" w:rsidRDefault="000068F3" w:rsidP="000068F3">
      <w:pPr>
        <w:pStyle w:val="ListParagraph"/>
        <w:rPr>
          <w:rFonts w:ascii="Times New Roman" w:hAnsi="Times New Roman" w:cs="Times New Roman"/>
          <w:sz w:val="24"/>
          <w:szCs w:val="24"/>
        </w:rPr>
      </w:pPr>
    </w:p>
    <w:p w14:paraId="47C4F6D9"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müzakereleri gizli olacaktır. Sadece panelistler panelin müzakerelerine katılabilirler. Panel raporları Taraflar mevcut bulunmaksızın hazırlanacak ve panel raporları sunulan bilgileri ve yapılan açıklamaları dikkate alacaktır.</w:t>
      </w:r>
    </w:p>
    <w:p w14:paraId="6A3EB720" w14:textId="77777777" w:rsidR="000068F3" w:rsidRPr="002C6619" w:rsidRDefault="000068F3" w:rsidP="000068F3">
      <w:pPr>
        <w:pStyle w:val="ListParagraph"/>
        <w:rPr>
          <w:rFonts w:ascii="Times New Roman" w:hAnsi="Times New Roman" w:cs="Times New Roman"/>
          <w:sz w:val="24"/>
          <w:szCs w:val="24"/>
        </w:rPr>
      </w:pPr>
    </w:p>
    <w:p w14:paraId="03042DBB" w14:textId="77777777" w:rsidR="000068F3" w:rsidRPr="006269BD"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Münferit</w:t>
      </w:r>
      <w:r w:rsidRPr="006269BD">
        <w:rPr>
          <w:rFonts w:ascii="Times New Roman" w:hAnsi="Times New Roman" w:cs="Times New Roman"/>
          <w:sz w:val="24"/>
          <w:szCs w:val="24"/>
        </w:rPr>
        <w:t xml:space="preserve"> panelistler tarafından panel raporunda ifade edilen görüşler anonim olacaktır.</w:t>
      </w:r>
    </w:p>
    <w:p w14:paraId="525B1003" w14:textId="77777777" w:rsidR="000068F3" w:rsidRPr="006269BD" w:rsidRDefault="000068F3" w:rsidP="000068F3">
      <w:pPr>
        <w:jc w:val="both"/>
        <w:rPr>
          <w:rFonts w:ascii="Times New Roman" w:hAnsi="Times New Roman" w:cs="Times New Roman"/>
          <w:sz w:val="24"/>
          <w:szCs w:val="24"/>
        </w:rPr>
      </w:pPr>
      <w:r w:rsidRPr="006269BD">
        <w:rPr>
          <w:rFonts w:ascii="Times New Roman" w:hAnsi="Times New Roman" w:cs="Times New Roman"/>
          <w:b/>
          <w:sz w:val="24"/>
          <w:szCs w:val="24"/>
        </w:rPr>
        <w:t>Oturumlar</w:t>
      </w:r>
    </w:p>
    <w:p w14:paraId="0A821BF6"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Taraflara panelin oturumlarına ve toplantılarına katılım için fırsat verilecektir.</w:t>
      </w:r>
    </w:p>
    <w:p w14:paraId="3C7760D1" w14:textId="77777777" w:rsidR="000068F3" w:rsidRDefault="000068F3" w:rsidP="000068F3">
      <w:pPr>
        <w:pStyle w:val="ListParagraph"/>
        <w:jc w:val="both"/>
        <w:rPr>
          <w:rFonts w:ascii="Times New Roman" w:hAnsi="Times New Roman" w:cs="Times New Roman"/>
          <w:sz w:val="24"/>
          <w:szCs w:val="24"/>
        </w:rPr>
      </w:pPr>
    </w:p>
    <w:p w14:paraId="4ACA1176" w14:textId="02D05896"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Birinci </w:t>
      </w:r>
      <w:r w:rsidR="00921603">
        <w:rPr>
          <w:rFonts w:ascii="Times New Roman" w:hAnsi="Times New Roman" w:cs="Times New Roman"/>
          <w:sz w:val="24"/>
          <w:szCs w:val="24"/>
        </w:rPr>
        <w:t>paragraf</w:t>
      </w:r>
      <w:r>
        <w:rPr>
          <w:rFonts w:ascii="Times New Roman" w:hAnsi="Times New Roman" w:cs="Times New Roman"/>
          <w:sz w:val="24"/>
          <w:szCs w:val="24"/>
        </w:rPr>
        <w:t xml:space="preserve"> uyarınca oluşturulan zaman çizelgesi, Tarafların panele davalarını sunmaları için en az bir oturumun gerçekleşmesini sağlayacaktır.</w:t>
      </w:r>
    </w:p>
    <w:p w14:paraId="450CA60C" w14:textId="77777777" w:rsidR="000068F3" w:rsidRPr="0051485C" w:rsidRDefault="000068F3" w:rsidP="000068F3">
      <w:pPr>
        <w:pStyle w:val="ListParagraph"/>
        <w:rPr>
          <w:rFonts w:ascii="Times New Roman" w:hAnsi="Times New Roman" w:cs="Times New Roman"/>
          <w:sz w:val="24"/>
          <w:szCs w:val="24"/>
        </w:rPr>
      </w:pPr>
    </w:p>
    <w:p w14:paraId="114AED75"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Taraflar kabul ederlerse, panel ek oturumlar yapabilecektir.</w:t>
      </w:r>
    </w:p>
    <w:p w14:paraId="028465D8" w14:textId="77777777" w:rsidR="000068F3" w:rsidRPr="0051485C" w:rsidRDefault="000068F3" w:rsidP="000068F3">
      <w:pPr>
        <w:pStyle w:val="ListParagraph"/>
        <w:rPr>
          <w:rFonts w:ascii="Times New Roman" w:hAnsi="Times New Roman" w:cs="Times New Roman"/>
          <w:sz w:val="24"/>
          <w:szCs w:val="24"/>
        </w:rPr>
      </w:pPr>
    </w:p>
    <w:p w14:paraId="2C43B5C2"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Tüm panelistler oturumlarda hazır bulunacaklardır. Panel oturumları sadece panelistlerin ve Tarafların katılımıyla kapalı oturumda yapılacaktır. Ancak, </w:t>
      </w:r>
      <w:r w:rsidRPr="00EC05FC">
        <w:rPr>
          <w:rFonts w:ascii="Times New Roman" w:hAnsi="Times New Roman" w:cs="Times New Roman"/>
          <w:sz w:val="24"/>
          <w:szCs w:val="24"/>
        </w:rPr>
        <w:t xml:space="preserve">Taraflar ile </w:t>
      </w:r>
      <w:r>
        <w:rPr>
          <w:rFonts w:ascii="Times New Roman" w:hAnsi="Times New Roman" w:cs="Times New Roman"/>
          <w:sz w:val="24"/>
          <w:szCs w:val="24"/>
        </w:rPr>
        <w:t>istişare ederek asistanlar, tercümanlar ya da atanmış not alıcılar da panele çalışmasında yardım etmek için oturumlarda hazır bulunabileceklerdir. Panel tarafından oluşturulan bu tür düzenlemeler Tarafların anlaşmasıyla değiştirilebilecektir.</w:t>
      </w:r>
    </w:p>
    <w:p w14:paraId="3CA0A65A" w14:textId="77777777" w:rsidR="000068F3" w:rsidRPr="00E376F6" w:rsidRDefault="000068F3" w:rsidP="000068F3">
      <w:pPr>
        <w:pStyle w:val="ListParagraph"/>
        <w:rPr>
          <w:rFonts w:ascii="Times New Roman" w:hAnsi="Times New Roman" w:cs="Times New Roman"/>
          <w:sz w:val="24"/>
          <w:szCs w:val="24"/>
        </w:rPr>
      </w:pPr>
    </w:p>
    <w:p w14:paraId="7A1A9120" w14:textId="77777777" w:rsidR="000068F3" w:rsidRPr="00D01548"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Oturum,</w:t>
      </w:r>
      <w:r w:rsidRPr="00D01548">
        <w:rPr>
          <w:rFonts w:ascii="Times New Roman" w:hAnsi="Times New Roman" w:cs="Times New Roman"/>
          <w:sz w:val="24"/>
          <w:szCs w:val="24"/>
        </w:rPr>
        <w:t xml:space="preserve"> şikâyet eden Taraf</w:t>
      </w:r>
      <w:r>
        <w:rPr>
          <w:rFonts w:ascii="Times New Roman" w:hAnsi="Times New Roman" w:cs="Times New Roman"/>
          <w:sz w:val="24"/>
          <w:szCs w:val="24"/>
        </w:rPr>
        <w:t>ın</w:t>
      </w:r>
      <w:r w:rsidRPr="00D01548">
        <w:rPr>
          <w:rFonts w:ascii="Times New Roman" w:hAnsi="Times New Roman" w:cs="Times New Roman"/>
          <w:sz w:val="24"/>
          <w:szCs w:val="24"/>
        </w:rPr>
        <w:t xml:space="preserve"> ve </w:t>
      </w:r>
      <w:r>
        <w:rPr>
          <w:rFonts w:ascii="Times New Roman" w:hAnsi="Times New Roman" w:cs="Times New Roman"/>
          <w:sz w:val="24"/>
          <w:szCs w:val="24"/>
        </w:rPr>
        <w:t>şikâyet edilen</w:t>
      </w:r>
      <w:r w:rsidRPr="00D01548">
        <w:rPr>
          <w:rFonts w:ascii="Times New Roman" w:hAnsi="Times New Roman" w:cs="Times New Roman"/>
          <w:sz w:val="24"/>
          <w:szCs w:val="24"/>
        </w:rPr>
        <w:t xml:space="preserve"> Tarafın davalarını sunmaları için eşit süre verilmesini sağlaya</w:t>
      </w:r>
      <w:r>
        <w:rPr>
          <w:rFonts w:ascii="Times New Roman" w:hAnsi="Times New Roman" w:cs="Times New Roman"/>
          <w:sz w:val="24"/>
          <w:szCs w:val="24"/>
        </w:rPr>
        <w:t>cak şekilde panel tarafından yönetilecektir</w:t>
      </w:r>
      <w:r w:rsidRPr="00D01548">
        <w:rPr>
          <w:rFonts w:ascii="Times New Roman" w:hAnsi="Times New Roman" w:cs="Times New Roman"/>
          <w:sz w:val="24"/>
          <w:szCs w:val="24"/>
        </w:rPr>
        <w:t>. Panel</w:t>
      </w:r>
      <w:r>
        <w:rPr>
          <w:rFonts w:ascii="Times New Roman" w:hAnsi="Times New Roman" w:cs="Times New Roman"/>
          <w:sz w:val="24"/>
          <w:szCs w:val="24"/>
        </w:rPr>
        <w:t>,</w:t>
      </w:r>
      <w:r w:rsidRPr="00D01548">
        <w:rPr>
          <w:rFonts w:ascii="Times New Roman" w:hAnsi="Times New Roman" w:cs="Times New Roman"/>
          <w:sz w:val="24"/>
          <w:szCs w:val="24"/>
        </w:rPr>
        <w:t xml:space="preserve"> oturumu </w:t>
      </w:r>
      <w:r>
        <w:rPr>
          <w:rFonts w:ascii="Times New Roman" w:hAnsi="Times New Roman" w:cs="Times New Roman"/>
          <w:sz w:val="24"/>
          <w:szCs w:val="24"/>
        </w:rPr>
        <w:t>takip eden</w:t>
      </w:r>
      <w:r w:rsidRPr="00D01548">
        <w:rPr>
          <w:rFonts w:ascii="Times New Roman" w:hAnsi="Times New Roman" w:cs="Times New Roman"/>
          <w:sz w:val="24"/>
          <w:szCs w:val="24"/>
        </w:rPr>
        <w:t xml:space="preserve"> </w:t>
      </w:r>
      <w:r>
        <w:rPr>
          <w:rFonts w:ascii="Times New Roman" w:hAnsi="Times New Roman" w:cs="Times New Roman"/>
          <w:sz w:val="24"/>
          <w:szCs w:val="24"/>
        </w:rPr>
        <w:t>şekilde</w:t>
      </w:r>
      <w:r w:rsidRPr="00D01548">
        <w:rPr>
          <w:rFonts w:ascii="Times New Roman" w:hAnsi="Times New Roman" w:cs="Times New Roman"/>
          <w:sz w:val="24"/>
          <w:szCs w:val="24"/>
        </w:rPr>
        <w:t xml:space="preserve"> </w:t>
      </w:r>
      <w:r>
        <w:rPr>
          <w:rFonts w:ascii="Times New Roman" w:hAnsi="Times New Roman" w:cs="Times New Roman"/>
          <w:sz w:val="24"/>
          <w:szCs w:val="24"/>
        </w:rPr>
        <w:t>yönetecektir</w:t>
      </w:r>
      <w:r w:rsidRPr="00D01548">
        <w:rPr>
          <w:rFonts w:ascii="Times New Roman" w:hAnsi="Times New Roman" w:cs="Times New Roman"/>
          <w:sz w:val="24"/>
          <w:szCs w:val="24"/>
        </w:rPr>
        <w:t xml:space="preserve">: şikâyet eden Tarafın iddiası; </w:t>
      </w:r>
      <w:r>
        <w:rPr>
          <w:rFonts w:ascii="Times New Roman" w:hAnsi="Times New Roman" w:cs="Times New Roman"/>
          <w:sz w:val="24"/>
          <w:szCs w:val="24"/>
        </w:rPr>
        <w:t>şikâyet edilen</w:t>
      </w:r>
      <w:r w:rsidRPr="00D01548">
        <w:rPr>
          <w:rFonts w:ascii="Times New Roman" w:hAnsi="Times New Roman" w:cs="Times New Roman"/>
          <w:sz w:val="24"/>
          <w:szCs w:val="24"/>
        </w:rPr>
        <w:t xml:space="preserve"> Tarafın savunması; şikâyet eden Tarafın cevabı; </w:t>
      </w:r>
      <w:r>
        <w:rPr>
          <w:rFonts w:ascii="Times New Roman" w:hAnsi="Times New Roman" w:cs="Times New Roman"/>
          <w:sz w:val="24"/>
          <w:szCs w:val="24"/>
        </w:rPr>
        <w:t>muhatap Tarafın</w:t>
      </w:r>
      <w:r w:rsidRPr="00D01548">
        <w:rPr>
          <w:rFonts w:ascii="Times New Roman" w:hAnsi="Times New Roman" w:cs="Times New Roman"/>
          <w:sz w:val="24"/>
          <w:szCs w:val="24"/>
        </w:rPr>
        <w:t xml:space="preserve"> karşı cevabı; şikayet eden Tarafın kapanış </w:t>
      </w:r>
      <w:r>
        <w:rPr>
          <w:rFonts w:ascii="Times New Roman" w:hAnsi="Times New Roman" w:cs="Times New Roman"/>
          <w:sz w:val="24"/>
          <w:szCs w:val="24"/>
        </w:rPr>
        <w:t>açıklamas</w:t>
      </w:r>
      <w:r w:rsidRPr="00D01548">
        <w:rPr>
          <w:rFonts w:ascii="Times New Roman" w:hAnsi="Times New Roman" w:cs="Times New Roman"/>
          <w:sz w:val="24"/>
          <w:szCs w:val="24"/>
        </w:rPr>
        <w:t xml:space="preserve">ı; ve </w:t>
      </w:r>
      <w:r>
        <w:rPr>
          <w:rFonts w:ascii="Times New Roman" w:hAnsi="Times New Roman" w:cs="Times New Roman"/>
          <w:sz w:val="24"/>
          <w:szCs w:val="24"/>
        </w:rPr>
        <w:t>muhatap</w:t>
      </w:r>
      <w:r w:rsidRPr="00D01548">
        <w:rPr>
          <w:rFonts w:ascii="Times New Roman" w:hAnsi="Times New Roman" w:cs="Times New Roman"/>
          <w:sz w:val="24"/>
          <w:szCs w:val="24"/>
        </w:rPr>
        <w:t xml:space="preserve"> Tarafın kapanış </w:t>
      </w:r>
      <w:r>
        <w:rPr>
          <w:rFonts w:ascii="Times New Roman" w:hAnsi="Times New Roman" w:cs="Times New Roman"/>
          <w:sz w:val="24"/>
          <w:szCs w:val="24"/>
        </w:rPr>
        <w:t>açıklaması</w:t>
      </w:r>
      <w:r w:rsidRPr="00D01548">
        <w:rPr>
          <w:rFonts w:ascii="Times New Roman" w:hAnsi="Times New Roman" w:cs="Times New Roman"/>
          <w:sz w:val="24"/>
          <w:szCs w:val="24"/>
        </w:rPr>
        <w:t xml:space="preserve">. </w:t>
      </w:r>
      <w:r>
        <w:rPr>
          <w:rFonts w:ascii="Times New Roman" w:hAnsi="Times New Roman" w:cs="Times New Roman"/>
          <w:sz w:val="24"/>
          <w:szCs w:val="24"/>
        </w:rPr>
        <w:t>Panel b</w:t>
      </w:r>
      <w:r w:rsidRPr="00D01548">
        <w:rPr>
          <w:rFonts w:ascii="Times New Roman" w:hAnsi="Times New Roman" w:cs="Times New Roman"/>
          <w:sz w:val="24"/>
          <w:szCs w:val="24"/>
        </w:rPr>
        <w:t>aşkan</w:t>
      </w:r>
      <w:r>
        <w:rPr>
          <w:rFonts w:ascii="Times New Roman" w:hAnsi="Times New Roman" w:cs="Times New Roman"/>
          <w:sz w:val="24"/>
          <w:szCs w:val="24"/>
        </w:rPr>
        <w:t>ı</w:t>
      </w:r>
      <w:r w:rsidRPr="00D01548">
        <w:rPr>
          <w:rFonts w:ascii="Times New Roman" w:hAnsi="Times New Roman" w:cs="Times New Roman"/>
          <w:sz w:val="24"/>
          <w:szCs w:val="24"/>
        </w:rPr>
        <w:t xml:space="preserve"> Taraflardan her birin</w:t>
      </w:r>
      <w:r>
        <w:rPr>
          <w:rFonts w:ascii="Times New Roman" w:hAnsi="Times New Roman" w:cs="Times New Roman"/>
          <w:sz w:val="24"/>
          <w:szCs w:val="24"/>
        </w:rPr>
        <w:t>e</w:t>
      </w:r>
      <w:r w:rsidRPr="00D01548">
        <w:rPr>
          <w:rFonts w:ascii="Times New Roman" w:hAnsi="Times New Roman" w:cs="Times New Roman"/>
          <w:sz w:val="24"/>
          <w:szCs w:val="24"/>
        </w:rPr>
        <w:t xml:space="preserve"> eşit süre </w:t>
      </w:r>
      <w:r>
        <w:rPr>
          <w:rFonts w:ascii="Times New Roman" w:hAnsi="Times New Roman" w:cs="Times New Roman"/>
          <w:sz w:val="24"/>
          <w:szCs w:val="24"/>
        </w:rPr>
        <w:t>tanınmasını</w:t>
      </w:r>
      <w:r w:rsidRPr="00D01548">
        <w:rPr>
          <w:rFonts w:ascii="Times New Roman" w:hAnsi="Times New Roman" w:cs="Times New Roman"/>
          <w:sz w:val="24"/>
          <w:szCs w:val="24"/>
        </w:rPr>
        <w:t xml:space="preserve"> sağlamak amacıyla sözlü </w:t>
      </w:r>
      <w:r>
        <w:rPr>
          <w:rFonts w:ascii="Times New Roman" w:hAnsi="Times New Roman" w:cs="Times New Roman"/>
          <w:sz w:val="24"/>
          <w:szCs w:val="24"/>
        </w:rPr>
        <w:t xml:space="preserve">iddia ve </w:t>
      </w:r>
      <w:r w:rsidRPr="00D01548">
        <w:rPr>
          <w:rFonts w:ascii="Times New Roman" w:hAnsi="Times New Roman" w:cs="Times New Roman"/>
          <w:sz w:val="24"/>
          <w:szCs w:val="24"/>
        </w:rPr>
        <w:t>savunmalar için süre sınırı belirleyebil</w:t>
      </w:r>
      <w:r>
        <w:rPr>
          <w:rFonts w:ascii="Times New Roman" w:hAnsi="Times New Roman" w:cs="Times New Roman"/>
          <w:sz w:val="24"/>
          <w:szCs w:val="24"/>
        </w:rPr>
        <w:t>ecektir</w:t>
      </w:r>
      <w:r w:rsidRPr="00D01548">
        <w:rPr>
          <w:rFonts w:ascii="Times New Roman" w:hAnsi="Times New Roman" w:cs="Times New Roman"/>
          <w:sz w:val="24"/>
          <w:szCs w:val="24"/>
        </w:rPr>
        <w:t>.</w:t>
      </w:r>
    </w:p>
    <w:p w14:paraId="683E6EEF" w14:textId="77777777" w:rsidR="000068F3" w:rsidRPr="00D01548" w:rsidRDefault="000068F3" w:rsidP="000068F3">
      <w:pPr>
        <w:jc w:val="both"/>
        <w:rPr>
          <w:rFonts w:ascii="Times New Roman" w:hAnsi="Times New Roman" w:cs="Times New Roman"/>
          <w:b/>
          <w:sz w:val="24"/>
          <w:szCs w:val="24"/>
        </w:rPr>
      </w:pPr>
      <w:r w:rsidRPr="00D01548">
        <w:rPr>
          <w:rFonts w:ascii="Times New Roman" w:hAnsi="Times New Roman" w:cs="Times New Roman"/>
          <w:b/>
          <w:sz w:val="24"/>
          <w:szCs w:val="24"/>
        </w:rPr>
        <w:t>Sorular</w:t>
      </w:r>
    </w:p>
    <w:p w14:paraId="3E32BFD5"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işlemler sırasında herhangi bir zamanda Taraflardan birine sorular yöneltebilecektir. Taraflar panelin gerekli ve uygun gördüğü herhangi bir bilgi talebini derhal ve tam olarak cevaplayacaklardır.</w:t>
      </w:r>
    </w:p>
    <w:p w14:paraId="3BF635A1" w14:textId="77777777" w:rsidR="000068F3" w:rsidRDefault="000068F3" w:rsidP="000068F3">
      <w:pPr>
        <w:pStyle w:val="ListParagraph"/>
        <w:jc w:val="both"/>
        <w:rPr>
          <w:rFonts w:ascii="Times New Roman" w:hAnsi="Times New Roman" w:cs="Times New Roman"/>
          <w:sz w:val="24"/>
          <w:szCs w:val="24"/>
        </w:rPr>
      </w:pPr>
    </w:p>
    <w:p w14:paraId="6F7446DD" w14:textId="77777777" w:rsidR="000068F3" w:rsidRPr="000E5B74" w:rsidRDefault="000068F3" w:rsidP="000068F3">
      <w:pPr>
        <w:pStyle w:val="ListParagraph"/>
        <w:numPr>
          <w:ilvl w:val="0"/>
          <w:numId w:val="1"/>
        </w:numPr>
        <w:jc w:val="both"/>
        <w:rPr>
          <w:rFonts w:ascii="Times New Roman" w:hAnsi="Times New Roman" w:cs="Times New Roman"/>
          <w:sz w:val="24"/>
          <w:szCs w:val="24"/>
        </w:rPr>
      </w:pPr>
      <w:r w:rsidRPr="000E5B74">
        <w:rPr>
          <w:rFonts w:ascii="Times New Roman" w:hAnsi="Times New Roman" w:cs="Times New Roman"/>
          <w:sz w:val="24"/>
          <w:szCs w:val="24"/>
        </w:rPr>
        <w:t>Soru</w:t>
      </w:r>
      <w:r>
        <w:rPr>
          <w:rFonts w:ascii="Times New Roman" w:hAnsi="Times New Roman" w:cs="Times New Roman"/>
          <w:sz w:val="24"/>
          <w:szCs w:val="24"/>
        </w:rPr>
        <w:t>nun</w:t>
      </w:r>
      <w:r w:rsidRPr="000E5B74">
        <w:rPr>
          <w:rFonts w:ascii="Times New Roman" w:hAnsi="Times New Roman" w:cs="Times New Roman"/>
          <w:sz w:val="24"/>
          <w:szCs w:val="24"/>
        </w:rPr>
        <w:t xml:space="preserve"> yazılı </w:t>
      </w:r>
      <w:r>
        <w:rPr>
          <w:rFonts w:ascii="Times New Roman" w:hAnsi="Times New Roman" w:cs="Times New Roman"/>
          <w:sz w:val="24"/>
          <w:szCs w:val="24"/>
        </w:rPr>
        <w:t>olması durumunda</w:t>
      </w:r>
      <w:r w:rsidRPr="000E5B74">
        <w:rPr>
          <w:rFonts w:ascii="Times New Roman" w:hAnsi="Times New Roman" w:cs="Times New Roman"/>
          <w:sz w:val="24"/>
          <w:szCs w:val="24"/>
        </w:rPr>
        <w:t>, Taraflardan her biri bu tür sorulara verdiği ceva</w:t>
      </w:r>
      <w:r>
        <w:rPr>
          <w:rFonts w:ascii="Times New Roman" w:hAnsi="Times New Roman" w:cs="Times New Roman"/>
          <w:sz w:val="24"/>
          <w:szCs w:val="24"/>
        </w:rPr>
        <w:t>bının</w:t>
      </w:r>
      <w:r w:rsidRPr="000E5B74">
        <w:rPr>
          <w:rFonts w:ascii="Times New Roman" w:hAnsi="Times New Roman" w:cs="Times New Roman"/>
          <w:sz w:val="24"/>
          <w:szCs w:val="24"/>
        </w:rPr>
        <w:t xml:space="preserve"> bir </w:t>
      </w:r>
      <w:r>
        <w:rPr>
          <w:rFonts w:ascii="Times New Roman" w:hAnsi="Times New Roman" w:cs="Times New Roman"/>
          <w:sz w:val="24"/>
          <w:szCs w:val="24"/>
        </w:rPr>
        <w:t>nüshasını</w:t>
      </w:r>
      <w:r w:rsidRPr="000E5B74">
        <w:rPr>
          <w:rFonts w:ascii="Times New Roman" w:hAnsi="Times New Roman" w:cs="Times New Roman"/>
          <w:sz w:val="24"/>
          <w:szCs w:val="24"/>
        </w:rPr>
        <w:t xml:space="preserve"> diğer Tarafa </w:t>
      </w:r>
      <w:r>
        <w:rPr>
          <w:rFonts w:ascii="Times New Roman" w:hAnsi="Times New Roman" w:cs="Times New Roman"/>
          <w:sz w:val="24"/>
          <w:szCs w:val="24"/>
        </w:rPr>
        <w:t xml:space="preserve">da </w:t>
      </w:r>
      <w:r w:rsidRPr="000E5B74">
        <w:rPr>
          <w:rFonts w:ascii="Times New Roman" w:hAnsi="Times New Roman" w:cs="Times New Roman"/>
          <w:sz w:val="24"/>
          <w:szCs w:val="24"/>
        </w:rPr>
        <w:t xml:space="preserve">panel teslim edilirken aynı zamanda </w:t>
      </w:r>
      <w:r>
        <w:rPr>
          <w:rFonts w:ascii="Times New Roman" w:hAnsi="Times New Roman" w:cs="Times New Roman"/>
          <w:sz w:val="24"/>
          <w:szCs w:val="24"/>
        </w:rPr>
        <w:t>sağlayacaktır</w:t>
      </w:r>
      <w:r w:rsidRPr="000E5B74">
        <w:rPr>
          <w:rFonts w:ascii="Times New Roman" w:hAnsi="Times New Roman" w:cs="Times New Roman"/>
          <w:sz w:val="24"/>
          <w:szCs w:val="24"/>
        </w:rPr>
        <w:t xml:space="preserve">. Taraflardan her birine diğer Tarafın cevabına </w:t>
      </w:r>
      <w:r>
        <w:rPr>
          <w:rFonts w:ascii="Times New Roman" w:hAnsi="Times New Roman" w:cs="Times New Roman"/>
          <w:sz w:val="24"/>
          <w:szCs w:val="24"/>
        </w:rPr>
        <w:t xml:space="preserve">ilişkin </w:t>
      </w:r>
      <w:r w:rsidRPr="000E5B74">
        <w:rPr>
          <w:rFonts w:ascii="Times New Roman" w:hAnsi="Times New Roman" w:cs="Times New Roman"/>
          <w:sz w:val="24"/>
          <w:szCs w:val="24"/>
        </w:rPr>
        <w:t xml:space="preserve">yazılı </w:t>
      </w:r>
      <w:r>
        <w:rPr>
          <w:rFonts w:ascii="Times New Roman" w:hAnsi="Times New Roman" w:cs="Times New Roman"/>
          <w:sz w:val="24"/>
          <w:szCs w:val="24"/>
        </w:rPr>
        <w:t>görüş bildirme</w:t>
      </w:r>
      <w:r w:rsidRPr="000E5B74">
        <w:rPr>
          <w:rFonts w:ascii="Times New Roman" w:hAnsi="Times New Roman" w:cs="Times New Roman"/>
          <w:sz w:val="24"/>
          <w:szCs w:val="24"/>
        </w:rPr>
        <w:t xml:space="preserve"> fırsatı verilecektir.</w:t>
      </w:r>
    </w:p>
    <w:p w14:paraId="5ACF8345" w14:textId="77777777" w:rsidR="000068F3" w:rsidRPr="000E5B74" w:rsidRDefault="000068F3" w:rsidP="000068F3">
      <w:pPr>
        <w:jc w:val="both"/>
        <w:rPr>
          <w:rFonts w:ascii="Times New Roman" w:hAnsi="Times New Roman" w:cs="Times New Roman"/>
          <w:b/>
          <w:sz w:val="24"/>
          <w:szCs w:val="24"/>
        </w:rPr>
      </w:pPr>
      <w:r w:rsidRPr="000E5B74">
        <w:rPr>
          <w:rFonts w:ascii="Times New Roman" w:hAnsi="Times New Roman" w:cs="Times New Roman"/>
          <w:b/>
          <w:sz w:val="24"/>
          <w:szCs w:val="24"/>
        </w:rPr>
        <w:t>Gizlilik</w:t>
      </w:r>
    </w:p>
    <w:p w14:paraId="65EBD8FD"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Panelin oturumları ve panele sunulan belgeler gizli olacaktır. Taraflardan her biri diğer Tarafın panele sunduğu ve o Tarafın gizli olarak belirlediği tüm bilgileri gizli olarak değerlendirecektir.</w:t>
      </w:r>
    </w:p>
    <w:p w14:paraId="23F04378" w14:textId="77777777" w:rsidR="000068F3" w:rsidRDefault="000068F3" w:rsidP="000068F3">
      <w:pPr>
        <w:pStyle w:val="ListParagraph"/>
        <w:jc w:val="both"/>
        <w:rPr>
          <w:rFonts w:ascii="Times New Roman" w:hAnsi="Times New Roman" w:cs="Times New Roman"/>
          <w:sz w:val="24"/>
          <w:szCs w:val="24"/>
        </w:rPr>
      </w:pPr>
    </w:p>
    <w:p w14:paraId="5359191A" w14:textId="77777777" w:rsidR="000068F3" w:rsidRPr="00D165B3" w:rsidRDefault="000068F3" w:rsidP="000068F3">
      <w:pPr>
        <w:pStyle w:val="ListParagraph"/>
        <w:numPr>
          <w:ilvl w:val="0"/>
          <w:numId w:val="1"/>
        </w:numPr>
        <w:jc w:val="both"/>
        <w:rPr>
          <w:rFonts w:ascii="Times New Roman" w:hAnsi="Times New Roman" w:cs="Times New Roman"/>
          <w:sz w:val="24"/>
          <w:szCs w:val="24"/>
        </w:rPr>
      </w:pPr>
      <w:r w:rsidRPr="00D165B3">
        <w:rPr>
          <w:rFonts w:ascii="Times New Roman" w:hAnsi="Times New Roman" w:cs="Times New Roman"/>
          <w:sz w:val="24"/>
          <w:szCs w:val="24"/>
        </w:rPr>
        <w:t>Bir Tarafın panele yaptığı yazılı sunumlarını gizli olarak belirlemesi durumunda, o Taraf diğer Tarafın talebi üzerine, panele ve diğer Tarafa, talep tarihinden itibaren en</w:t>
      </w:r>
      <w:r>
        <w:rPr>
          <w:rFonts w:ascii="Times New Roman" w:hAnsi="Times New Roman" w:cs="Times New Roman"/>
          <w:sz w:val="24"/>
          <w:szCs w:val="24"/>
        </w:rPr>
        <w:t xml:space="preserve"> </w:t>
      </w:r>
      <w:r w:rsidRPr="00D165B3">
        <w:rPr>
          <w:rFonts w:ascii="Times New Roman" w:hAnsi="Times New Roman" w:cs="Times New Roman"/>
          <w:sz w:val="24"/>
          <w:szCs w:val="24"/>
        </w:rPr>
        <w:lastRenderedPageBreak/>
        <w:t>geç</w:t>
      </w:r>
      <w:r>
        <w:rPr>
          <w:rFonts w:ascii="Times New Roman" w:hAnsi="Times New Roman" w:cs="Times New Roman"/>
          <w:sz w:val="24"/>
          <w:szCs w:val="24"/>
        </w:rPr>
        <w:t xml:space="preserve"> </w:t>
      </w:r>
      <w:r w:rsidRPr="00D165B3">
        <w:rPr>
          <w:rFonts w:ascii="Times New Roman" w:hAnsi="Times New Roman" w:cs="Times New Roman"/>
          <w:sz w:val="24"/>
          <w:szCs w:val="24"/>
        </w:rPr>
        <w:t>10 gün içinde kamuya açıklanabilecek şekilde</w:t>
      </w:r>
      <w:r>
        <w:rPr>
          <w:rFonts w:ascii="Times New Roman" w:hAnsi="Times New Roman" w:cs="Times New Roman"/>
          <w:sz w:val="24"/>
          <w:szCs w:val="24"/>
        </w:rPr>
        <w:t>,</w:t>
      </w:r>
      <w:r w:rsidRPr="00D165B3">
        <w:rPr>
          <w:rFonts w:ascii="Times New Roman" w:hAnsi="Times New Roman" w:cs="Times New Roman"/>
          <w:sz w:val="24"/>
          <w:szCs w:val="24"/>
        </w:rPr>
        <w:t xml:space="preserve"> yazılı sunumlarında yer alan bilgilerin gizli olmayan bir özetini sağlayacaktır. </w:t>
      </w:r>
      <w:r>
        <w:rPr>
          <w:rFonts w:ascii="Times New Roman" w:hAnsi="Times New Roman" w:cs="Times New Roman"/>
          <w:sz w:val="24"/>
          <w:szCs w:val="24"/>
        </w:rPr>
        <w:t>İşbu Ek kapsamındaki</w:t>
      </w:r>
      <w:r w:rsidRPr="00233CD1">
        <w:rPr>
          <w:rFonts w:ascii="Times New Roman" w:hAnsi="Times New Roman" w:cs="Times New Roman"/>
          <w:sz w:val="24"/>
          <w:szCs w:val="24"/>
        </w:rPr>
        <w:t xml:space="preserve"> </w:t>
      </w:r>
      <w:r w:rsidRPr="00D165B3">
        <w:rPr>
          <w:rFonts w:ascii="Times New Roman" w:hAnsi="Times New Roman" w:cs="Times New Roman"/>
          <w:sz w:val="24"/>
          <w:szCs w:val="24"/>
        </w:rPr>
        <w:t>hiçbir husus bir Tarafın kendi konumuna ilişkin kamuya açıklama yapmasını engelleyemez.</w:t>
      </w:r>
    </w:p>
    <w:p w14:paraId="1C24D15D" w14:textId="77777777" w:rsidR="000068F3" w:rsidRPr="00FB53FA" w:rsidRDefault="000068F3" w:rsidP="000068F3">
      <w:pPr>
        <w:jc w:val="both"/>
        <w:rPr>
          <w:rFonts w:ascii="Times New Roman" w:hAnsi="Times New Roman" w:cs="Times New Roman"/>
          <w:b/>
          <w:sz w:val="24"/>
          <w:szCs w:val="24"/>
        </w:rPr>
      </w:pPr>
      <w:r w:rsidRPr="00FB53FA">
        <w:rPr>
          <w:rFonts w:ascii="Times New Roman" w:hAnsi="Times New Roman" w:cs="Times New Roman"/>
          <w:b/>
          <w:sz w:val="24"/>
          <w:szCs w:val="24"/>
        </w:rPr>
        <w:t>Çalışma Dili</w:t>
      </w:r>
    </w:p>
    <w:p w14:paraId="4B80AB3C"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sürecinin çalışma dili, yazılı sunumlar, sözlü iddia ve savunmalar ya da sunuşlar, panel raporu ile Taraflar arasında ve panel ile olan tüm yazılı ve sözlü iletişimler dahil olmak üzere, İngilizce olacaktır.</w:t>
      </w:r>
    </w:p>
    <w:p w14:paraId="2235FD75" w14:textId="77777777" w:rsidR="000068F3" w:rsidRPr="00F657E3" w:rsidRDefault="000068F3" w:rsidP="000068F3">
      <w:pPr>
        <w:jc w:val="both"/>
        <w:rPr>
          <w:rFonts w:ascii="Times New Roman" w:hAnsi="Times New Roman" w:cs="Times New Roman"/>
          <w:b/>
          <w:sz w:val="24"/>
          <w:szCs w:val="24"/>
        </w:rPr>
      </w:pPr>
      <w:r w:rsidRPr="00F657E3">
        <w:rPr>
          <w:rFonts w:ascii="Times New Roman" w:hAnsi="Times New Roman" w:cs="Times New Roman"/>
          <w:b/>
          <w:sz w:val="24"/>
          <w:szCs w:val="24"/>
        </w:rPr>
        <w:t>Yer</w:t>
      </w:r>
    </w:p>
    <w:p w14:paraId="0C49311F"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oturumlarının yeri Taraflar arasındaki anlaşmayla kararlaştırılacaktır. Anlaşma olmaması halinde, ilk oturum muhatap Taraf’ın ülkesinde yapılacaktır ve herhangi bir ek oturum Tarafların ülkeleri arasında dönüşümlü olarak yapılacaktır.</w:t>
      </w:r>
    </w:p>
    <w:p w14:paraId="6EEE2DE7" w14:textId="77777777" w:rsidR="000068F3" w:rsidRPr="00F657E3" w:rsidRDefault="000068F3" w:rsidP="000068F3">
      <w:pPr>
        <w:jc w:val="both"/>
        <w:rPr>
          <w:rFonts w:ascii="Times New Roman" w:hAnsi="Times New Roman" w:cs="Times New Roman"/>
          <w:b/>
          <w:sz w:val="24"/>
          <w:szCs w:val="24"/>
        </w:rPr>
      </w:pPr>
      <w:r w:rsidRPr="00F657E3">
        <w:rPr>
          <w:rFonts w:ascii="Times New Roman" w:hAnsi="Times New Roman" w:cs="Times New Roman"/>
          <w:b/>
          <w:sz w:val="24"/>
          <w:szCs w:val="24"/>
        </w:rPr>
        <w:t>Masraflar</w:t>
      </w:r>
    </w:p>
    <w:p w14:paraId="4263E73C" w14:textId="77777777" w:rsidR="000068F3" w:rsidRDefault="000068F3" w:rsidP="000068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Panel, asistanlarına, atanmış not alıcılarına ya da elinde bulundurduğu diğer kişilere ödenenler dahil olmak üzere, işlemlerle bağlantılı olarak yapılan tüm genel masrafların kaydını tutacak ve kesin hesabını verecektir.</w:t>
      </w:r>
    </w:p>
    <w:p w14:paraId="0DAACD6E" w14:textId="77777777" w:rsidR="000068F3" w:rsidRDefault="000068F3" w:rsidP="000068F3">
      <w:pPr>
        <w:pStyle w:val="ListParagraph"/>
        <w:jc w:val="both"/>
        <w:rPr>
          <w:rFonts w:ascii="Times New Roman" w:hAnsi="Times New Roman" w:cs="Times New Roman"/>
          <w:sz w:val="24"/>
          <w:szCs w:val="24"/>
        </w:rPr>
      </w:pPr>
    </w:p>
    <w:p w14:paraId="6C97A643" w14:textId="77777777" w:rsidR="000068F3" w:rsidRDefault="000068F3" w:rsidP="000068F3">
      <w:pPr>
        <w:jc w:val="both"/>
        <w:rPr>
          <w:rFonts w:ascii="Times New Roman" w:hAnsi="Times New Roman" w:cs="Times New Roman"/>
          <w:b/>
          <w:sz w:val="24"/>
          <w:szCs w:val="24"/>
        </w:rPr>
      </w:pPr>
      <w:r>
        <w:rPr>
          <w:rFonts w:ascii="Times New Roman" w:hAnsi="Times New Roman" w:cs="Times New Roman"/>
          <w:b/>
          <w:sz w:val="24"/>
          <w:szCs w:val="24"/>
        </w:rPr>
        <w:t>Panel için Gösterge Niteliğindeki Zaman Çizelgesi</w:t>
      </w:r>
    </w:p>
    <w:p w14:paraId="10D2461D" w14:textId="77777777" w:rsidR="000068F3" w:rsidRDefault="000068F3" w:rsidP="000068F3">
      <w:pPr>
        <w:jc w:val="both"/>
        <w:rPr>
          <w:rFonts w:ascii="Times New Roman" w:hAnsi="Times New Roman" w:cs="Times New Roman"/>
          <w:sz w:val="24"/>
          <w:szCs w:val="24"/>
        </w:rPr>
      </w:pPr>
      <w:r>
        <w:rPr>
          <w:rFonts w:ascii="Times New Roman" w:hAnsi="Times New Roman" w:cs="Times New Roman"/>
          <w:sz w:val="24"/>
          <w:szCs w:val="24"/>
        </w:rPr>
        <w:t>Panel xx/xx/xxxx tarihinde kuruldu.</w:t>
      </w:r>
    </w:p>
    <w:p w14:paraId="6DD87E0E" w14:textId="77777777" w:rsidR="000068F3" w:rsidRDefault="000068F3" w:rsidP="000068F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Tarafların ilk yazılı sunumlarının alınması:</w:t>
      </w:r>
    </w:p>
    <w:p w14:paraId="2568CFC8" w14:textId="77777777" w:rsidR="000068F3" w:rsidRDefault="000068F3" w:rsidP="000068F3">
      <w:pPr>
        <w:pStyle w:val="ListParagraph"/>
        <w:jc w:val="both"/>
        <w:rPr>
          <w:rFonts w:ascii="Times New Roman" w:hAnsi="Times New Roman" w:cs="Times New Roman"/>
          <w:sz w:val="24"/>
          <w:szCs w:val="24"/>
        </w:rPr>
      </w:pPr>
      <w:r>
        <w:rPr>
          <w:rFonts w:ascii="Times New Roman" w:hAnsi="Times New Roman" w:cs="Times New Roman"/>
          <w:sz w:val="24"/>
          <w:szCs w:val="24"/>
        </w:rPr>
        <w:t>(a) ş</w:t>
      </w:r>
      <w:r w:rsidRPr="0022715B">
        <w:rPr>
          <w:rFonts w:ascii="Times New Roman" w:hAnsi="Times New Roman" w:cs="Times New Roman"/>
          <w:sz w:val="24"/>
          <w:szCs w:val="24"/>
        </w:rPr>
        <w:t>ikayet</w:t>
      </w:r>
      <w:r>
        <w:rPr>
          <w:rFonts w:ascii="Times New Roman" w:hAnsi="Times New Roman" w:cs="Times New Roman"/>
          <w:sz w:val="24"/>
          <w:szCs w:val="24"/>
        </w:rPr>
        <w:t xml:space="preserve"> eden</w:t>
      </w:r>
      <w:r w:rsidRPr="0022715B">
        <w:rPr>
          <w:rFonts w:ascii="Times New Roman" w:hAnsi="Times New Roman" w:cs="Times New Roman"/>
          <w:sz w:val="24"/>
          <w:szCs w:val="24"/>
        </w:rPr>
        <w:t xml:space="preserve"> Taraf: nihai panelistin atanmasından 20 gün sonra; </w:t>
      </w:r>
    </w:p>
    <w:p w14:paraId="40F7E653" w14:textId="77777777" w:rsidR="000068F3" w:rsidRDefault="000068F3" w:rsidP="000068F3">
      <w:pPr>
        <w:pStyle w:val="ListParagraph"/>
        <w:jc w:val="both"/>
        <w:rPr>
          <w:rFonts w:ascii="Times New Roman" w:hAnsi="Times New Roman" w:cs="Times New Roman"/>
          <w:sz w:val="24"/>
          <w:szCs w:val="24"/>
        </w:rPr>
      </w:pPr>
      <w:r>
        <w:rPr>
          <w:rFonts w:ascii="Times New Roman" w:hAnsi="Times New Roman" w:cs="Times New Roman"/>
          <w:sz w:val="24"/>
          <w:szCs w:val="24"/>
        </w:rPr>
        <w:t>(b) muhatap Taraf: (a)’dan 20 gün sonra;</w:t>
      </w:r>
    </w:p>
    <w:p w14:paraId="014BE09D" w14:textId="77777777" w:rsidR="000068F3" w:rsidRPr="0022715B" w:rsidRDefault="000068F3" w:rsidP="000068F3">
      <w:pPr>
        <w:pStyle w:val="ListParagraph"/>
        <w:jc w:val="both"/>
        <w:rPr>
          <w:rFonts w:ascii="Times New Roman" w:hAnsi="Times New Roman" w:cs="Times New Roman"/>
          <w:sz w:val="24"/>
          <w:szCs w:val="24"/>
        </w:rPr>
      </w:pPr>
    </w:p>
    <w:p w14:paraId="56F48E12" w14:textId="77777777" w:rsidR="000068F3" w:rsidRDefault="000068F3" w:rsidP="000068F3">
      <w:pPr>
        <w:pStyle w:val="ListParagraph"/>
        <w:numPr>
          <w:ilvl w:val="0"/>
          <w:numId w:val="2"/>
        </w:numPr>
        <w:jc w:val="both"/>
        <w:rPr>
          <w:rFonts w:ascii="Times New Roman" w:hAnsi="Times New Roman" w:cs="Times New Roman"/>
          <w:sz w:val="24"/>
          <w:szCs w:val="24"/>
        </w:rPr>
      </w:pPr>
      <w:r w:rsidRPr="009661DC">
        <w:rPr>
          <w:rFonts w:ascii="Times New Roman" w:hAnsi="Times New Roman" w:cs="Times New Roman"/>
          <w:sz w:val="24"/>
          <w:szCs w:val="24"/>
        </w:rPr>
        <w:t xml:space="preserve">Taraflar ile </w:t>
      </w:r>
      <w:r>
        <w:rPr>
          <w:rFonts w:ascii="Times New Roman" w:hAnsi="Times New Roman" w:cs="Times New Roman"/>
          <w:sz w:val="24"/>
          <w:szCs w:val="24"/>
        </w:rPr>
        <w:t>ilk oturum tarihi: muhatap Taraf’ın ilk sunumun alınmasından 20 gün sonra;</w:t>
      </w:r>
    </w:p>
    <w:p w14:paraId="7EFB3ABA" w14:textId="77777777" w:rsidR="000068F3" w:rsidRDefault="000068F3" w:rsidP="000068F3">
      <w:pPr>
        <w:pStyle w:val="ListParagraph"/>
        <w:jc w:val="both"/>
        <w:rPr>
          <w:rFonts w:ascii="Times New Roman" w:hAnsi="Times New Roman" w:cs="Times New Roman"/>
          <w:sz w:val="24"/>
          <w:szCs w:val="24"/>
        </w:rPr>
      </w:pPr>
    </w:p>
    <w:p w14:paraId="0708F659" w14:textId="77777777" w:rsidR="000068F3" w:rsidRDefault="000068F3" w:rsidP="000068F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Tarafların yazılı ek sunumlarının alınması: ilk oturum tarihinden 10 gün sonra;</w:t>
      </w:r>
    </w:p>
    <w:p w14:paraId="7DDF62B6" w14:textId="77777777" w:rsidR="000068F3" w:rsidRPr="0022715B" w:rsidRDefault="000068F3" w:rsidP="000068F3">
      <w:pPr>
        <w:pStyle w:val="ListParagraph"/>
        <w:rPr>
          <w:rFonts w:ascii="Times New Roman" w:hAnsi="Times New Roman" w:cs="Times New Roman"/>
          <w:sz w:val="24"/>
          <w:szCs w:val="24"/>
        </w:rPr>
      </w:pPr>
    </w:p>
    <w:p w14:paraId="7DDACAA9" w14:textId="77777777" w:rsidR="000068F3" w:rsidRDefault="000068F3" w:rsidP="000068F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Ara raporun Taraflar’a sunulması: panelin oluşturulduğu tarihten 90 gün sonra;</w:t>
      </w:r>
    </w:p>
    <w:p w14:paraId="4D9DC0FC" w14:textId="77777777" w:rsidR="000068F3" w:rsidRPr="0022715B" w:rsidRDefault="000068F3" w:rsidP="000068F3">
      <w:pPr>
        <w:pStyle w:val="ListParagraph"/>
        <w:rPr>
          <w:rFonts w:ascii="Times New Roman" w:hAnsi="Times New Roman" w:cs="Times New Roman"/>
          <w:sz w:val="24"/>
          <w:szCs w:val="24"/>
        </w:rPr>
      </w:pPr>
    </w:p>
    <w:p w14:paraId="38016CAC" w14:textId="77777777" w:rsidR="000068F3" w:rsidRDefault="000068F3" w:rsidP="000068F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Tarafların ara rapora ilişkin yazılı görüşlerini bildirmeleri için son tarih: ara raporun yayımlanmasından 15 gün sonra; ve</w:t>
      </w:r>
    </w:p>
    <w:p w14:paraId="29B2D642" w14:textId="77777777" w:rsidR="000068F3" w:rsidRPr="0022715B" w:rsidRDefault="000068F3" w:rsidP="000068F3">
      <w:pPr>
        <w:pStyle w:val="ListParagraph"/>
        <w:rPr>
          <w:rFonts w:ascii="Times New Roman" w:hAnsi="Times New Roman" w:cs="Times New Roman"/>
          <w:sz w:val="24"/>
          <w:szCs w:val="24"/>
        </w:rPr>
      </w:pPr>
    </w:p>
    <w:p w14:paraId="2C242672" w14:textId="45ABE3BF" w:rsidR="000068F3" w:rsidRPr="0044699C" w:rsidRDefault="000068F3" w:rsidP="000068F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Nihai raporun Taraflar’a sunulması: panelin oluşturulduğu tarihten itibaren 120 gün içinde.</w:t>
      </w:r>
    </w:p>
    <w:sectPr w:rsidR="000068F3" w:rsidRPr="0044699C" w:rsidSect="00C22CC6">
      <w:headerReference w:type="default" r:id="rId7"/>
      <w:footerReference w:type="default" r:id="rId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DDDD7" w14:textId="77777777" w:rsidR="00726263" w:rsidRDefault="00726263">
      <w:pPr>
        <w:spacing w:after="0" w:line="240" w:lineRule="auto"/>
      </w:pPr>
      <w:r>
        <w:separator/>
      </w:r>
    </w:p>
  </w:endnote>
  <w:endnote w:type="continuationSeparator" w:id="0">
    <w:p w14:paraId="1DFDBD73" w14:textId="77777777" w:rsidR="00726263" w:rsidRDefault="00726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09010254"/>
      <w:docPartObj>
        <w:docPartGallery w:val="Page Numbers (Bottom of Page)"/>
        <w:docPartUnique/>
      </w:docPartObj>
    </w:sdtPr>
    <w:sdtEndPr>
      <w:rPr>
        <w:noProof/>
      </w:rPr>
    </w:sdtEndPr>
    <w:sdtContent>
      <w:p w14:paraId="659A6B05" w14:textId="77777777" w:rsidR="000E2010" w:rsidRPr="00DB0DF2" w:rsidRDefault="006E49CB">
        <w:pPr>
          <w:pStyle w:val="Footer"/>
          <w:jc w:val="center"/>
          <w:rPr>
            <w:rFonts w:ascii="Times New Roman" w:hAnsi="Times New Roman" w:cs="Times New Roman"/>
            <w:sz w:val="24"/>
            <w:szCs w:val="24"/>
          </w:rPr>
        </w:pPr>
        <w:r w:rsidRPr="00DB0DF2">
          <w:rPr>
            <w:rFonts w:ascii="Times New Roman" w:hAnsi="Times New Roman" w:cs="Times New Roman"/>
            <w:sz w:val="24"/>
            <w:szCs w:val="24"/>
          </w:rPr>
          <w:fldChar w:fldCharType="begin"/>
        </w:r>
        <w:r w:rsidRPr="00DB0DF2">
          <w:rPr>
            <w:rFonts w:ascii="Times New Roman" w:hAnsi="Times New Roman" w:cs="Times New Roman"/>
            <w:sz w:val="24"/>
            <w:szCs w:val="24"/>
          </w:rPr>
          <w:instrText xml:space="preserve"> PAGE   \* MERGEFORMAT </w:instrText>
        </w:r>
        <w:r w:rsidRPr="00DB0DF2">
          <w:rPr>
            <w:rFonts w:ascii="Times New Roman" w:hAnsi="Times New Roman" w:cs="Times New Roman"/>
            <w:sz w:val="24"/>
            <w:szCs w:val="24"/>
          </w:rPr>
          <w:fldChar w:fldCharType="separate"/>
        </w:r>
        <w:r>
          <w:rPr>
            <w:rFonts w:ascii="Times New Roman" w:hAnsi="Times New Roman" w:cs="Times New Roman"/>
            <w:noProof/>
            <w:sz w:val="24"/>
            <w:szCs w:val="24"/>
          </w:rPr>
          <w:t>3</w:t>
        </w:r>
        <w:r w:rsidRPr="00DB0DF2">
          <w:rPr>
            <w:rFonts w:ascii="Times New Roman" w:hAnsi="Times New Roman" w:cs="Times New Roman"/>
            <w:noProof/>
            <w:sz w:val="24"/>
            <w:szCs w:val="24"/>
          </w:rPr>
          <w:fldChar w:fldCharType="end"/>
        </w:r>
      </w:p>
    </w:sdtContent>
  </w:sdt>
  <w:p w14:paraId="700897C0" w14:textId="77777777" w:rsidR="000E201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E1B15" w14:textId="77777777" w:rsidR="00726263" w:rsidRDefault="00726263">
      <w:pPr>
        <w:spacing w:after="0" w:line="240" w:lineRule="auto"/>
      </w:pPr>
      <w:r>
        <w:separator/>
      </w:r>
    </w:p>
  </w:footnote>
  <w:footnote w:type="continuationSeparator" w:id="0">
    <w:p w14:paraId="5F71515C" w14:textId="77777777" w:rsidR="00726263" w:rsidRDefault="00726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59F7" w14:textId="77777777" w:rsidR="000E2010" w:rsidRPr="0053195F" w:rsidRDefault="006E49CB" w:rsidP="0053195F">
    <w:pPr>
      <w:tabs>
        <w:tab w:val="center" w:pos="4680"/>
        <w:tab w:val="right" w:pos="9360"/>
      </w:tabs>
      <w:spacing w:after="0" w:line="240" w:lineRule="auto"/>
      <w:rPr>
        <w:rFonts w:ascii="Times New Roman" w:eastAsia="Times New Roman" w:hAnsi="Times New Roman" w:cs="Times New Roman"/>
        <w:kern w:val="24"/>
        <w:sz w:val="24"/>
        <w:szCs w:val="24"/>
      </w:rPr>
    </w:pPr>
    <w:r w:rsidRPr="0053195F">
      <w:rPr>
        <w:rFonts w:ascii="Times New Roman" w:eastAsia="Times New Roman" w:hAnsi="Times New Roman" w:cs="Times New Roman"/>
        <w:kern w:val="24"/>
        <w:sz w:val="24"/>
        <w:szCs w:val="24"/>
      </w:rPr>
      <w:tab/>
    </w:r>
    <w:r w:rsidRPr="0053195F">
      <w:rPr>
        <w:rFonts w:ascii="Times New Roman" w:eastAsia="Times New Roman" w:hAnsi="Times New Roman" w:cs="Times New Roman"/>
        <w:kern w:val="24"/>
        <w:sz w:val="24"/>
        <w:szCs w:val="24"/>
      </w:rPr>
      <w:tab/>
    </w:r>
  </w:p>
  <w:p w14:paraId="7DBB14BF" w14:textId="77777777" w:rsidR="000E2010" w:rsidRPr="0053195F" w:rsidRDefault="00000000" w:rsidP="00531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87F1D"/>
    <w:multiLevelType w:val="multilevel"/>
    <w:tmpl w:val="F49CC9DC"/>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535E72"/>
    <w:multiLevelType w:val="multilevel"/>
    <w:tmpl w:val="DEFCF3C6"/>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60A20206"/>
    <w:multiLevelType w:val="multilevel"/>
    <w:tmpl w:val="F85A2DC0"/>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293355">
    <w:abstractNumId w:val="0"/>
  </w:num>
  <w:num w:numId="2" w16cid:durableId="595945826">
    <w:abstractNumId w:val="2"/>
  </w:num>
  <w:num w:numId="3" w16cid:durableId="1091195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EE9"/>
    <w:rsid w:val="000068F3"/>
    <w:rsid w:val="0044699C"/>
    <w:rsid w:val="004B6F84"/>
    <w:rsid w:val="00502002"/>
    <w:rsid w:val="006E49CB"/>
    <w:rsid w:val="00726263"/>
    <w:rsid w:val="007C3AFD"/>
    <w:rsid w:val="00921603"/>
    <w:rsid w:val="009E0725"/>
    <w:rsid w:val="00FD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BCB0"/>
  <w15:chartTrackingRefBased/>
  <w15:docId w15:val="{C2DAF7AD-2D83-4674-8A1B-0F59622A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8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ParagraphChar"/>
    <w:uiPriority w:val="34"/>
    <w:qFormat/>
    <w:rsid w:val="006E49CB"/>
    <w:pPr>
      <w:ind w:left="720"/>
      <w:contextualSpacing/>
    </w:pPr>
  </w:style>
  <w:style w:type="paragraph" w:styleId="Header">
    <w:name w:val="header"/>
    <w:basedOn w:val="Normal"/>
    <w:link w:val="HeaderChar"/>
    <w:uiPriority w:val="99"/>
    <w:unhideWhenUsed/>
    <w:rsid w:val="006E49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49CB"/>
  </w:style>
  <w:style w:type="paragraph" w:styleId="Footer">
    <w:name w:val="footer"/>
    <w:basedOn w:val="Normal"/>
    <w:link w:val="FooterChar"/>
    <w:uiPriority w:val="99"/>
    <w:unhideWhenUsed/>
    <w:rsid w:val="006E49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49CB"/>
  </w:style>
  <w:style w:type="character" w:customStyle="1" w:styleId="ListParagraphChar">
    <w:name w:val="List Paragraph Char"/>
    <w:aliases w:val="List Paragraph1 Char,Recommendation Char,List Paragraph11 Char,Bulleted Para Char,NFP GP Bulleted List Char,FooterText Char,numbered Char,Paragraphe de liste1 Char,Bulletr List Paragraph Char,列出段落1 Char,List Paragraph2 Char,L Char"/>
    <w:link w:val="ListParagraph"/>
    <w:uiPriority w:val="34"/>
    <w:qFormat/>
    <w:locked/>
    <w:rsid w:val="006E4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918</Words>
  <Characters>5239</Characters>
  <Application>Microsoft Office Word</Application>
  <DocSecurity>0</DocSecurity>
  <Lines>43</Lines>
  <Paragraphs>12</Paragraphs>
  <ScaleCrop>false</ScaleCrop>
  <Company>T.C. Gümrük ve Ticaret Bakanlığı</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Aykut ARAZ</dc:creator>
  <cp:keywords/>
  <dc:description/>
  <cp:lastModifiedBy>ibrahim aykut araz</cp:lastModifiedBy>
  <cp:revision>7</cp:revision>
  <dcterms:created xsi:type="dcterms:W3CDTF">2023-03-05T09:09:00Z</dcterms:created>
  <dcterms:modified xsi:type="dcterms:W3CDTF">2023-03-05T19:43:00Z</dcterms:modified>
</cp:coreProperties>
</file>